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610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bookmarkStart w:id="0" w:name="_GoBack"/>
      <w:bookmarkEnd w:id="0"/>
      <w:r>
        <w:rPr>
          <w:rFonts w:ascii="TimesNewRomanPSMT" w:hAnsi="TimesNewRomanPSMT" w:cs="TimesNewRomanPSMT"/>
          <w:sz w:val="28"/>
          <w:szCs w:val="28"/>
        </w:rPr>
        <w:t>Задание №11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План перекрытия.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План перекрытий (фрагмент монтажного плана перекрытий) изображают в виде разреза горизонтальной плоскостью в уровне верха конструкции данного перекрытия /Приложение Е, рисунок Е.1/.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-ItalicMT" w:hAnsi="TimesNewRomanPS-ItalicMT" w:cs="TimesNewRomanPS-ItalicMT"/>
          <w:i/>
          <w:iCs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На плане перекрытия показывают: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Стены, колонны, столбы с маркировкой их осей и размеров между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ними;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Элементы перекрытия – панели, ригели, плиты, площадки, козырьки,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монолитные участки и т.п. с маркировкой;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Обозначение монтажных узлов, разрезов и сечений, вентиляционных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каналов и необходимых отверстий;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Для зданий со стенами из кирпича или местных материалов показывают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элементы, обеспечивающие жёсткость конструкции перекрытия – анкеры,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накладки, металлические соединительные детали с маркировкой.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4.2.8 Архитектурные и конструктивные детали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Архитектурные и конструктивные детали разрабатываются в количестве,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указанном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в задании на проектирование или по рекомендации руководителя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проектирования (4 – 5 деталей).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Детали вычерчиваются в стадии рабочих чертежей /Приложение Ж,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рисунок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Ж.1; Ж.2; Ж.3, Ж4/.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Для детальной разработки как пример могут быть выбраны следующие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элементы здания: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Вертикальный разрез по наружной стене с указанием узлов примыкания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перекрытий, заполнение оконных проемов, карнизного узла с кровлей,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цокольного узла и др.;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Узел сопряжения перекрытий с внутренними опорами;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Элемента кровли и стропил при чердачных перекрытиях или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конструкция плоской крыши с деталями устройства водостоков, ограждения и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т.п.;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Архитектурно-конструктивные детали лестниц с проработкой основных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узлов сопряжения и устройства перил;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Архитектурно-конструктивное решение балконов, лоджий главного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входа;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Детальная разработка различного типа оконных переплетов или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оконных панелей, витражей или витрин;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Конструктивное решение подвесных потолков (при их наличии в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проектируемом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здании).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Узлы могут сопровождаться дополнительными видами, разрезами,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сечениями и уточняющими узлами в том же увеличенном масштабе. Указанные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изображения помещают на листе с основным изображением листа, фрагмента.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Схема генплана.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Генеральный план /Приложение И, рисунок И.1, И.2/ разрабатывается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отдельно на подрамнике или на листах чертежей проекта.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-ItalicMT" w:hAnsi="TimesNewRomanPS-ItalicMT" w:cs="TimesNewRomanPS-ItalicMT"/>
          <w:i/>
          <w:iCs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На чертеже генерального плана показывают: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Существующие и проектируемые здания и сооружения;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Площадки различного назначения;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Проезды, пешеходные дорожки;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Зеленые насаждения;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Площадь или проспект (улица), к которой примыкает участок;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Условные обозначения к чертежу;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Размеры: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а</w:t>
      </w:r>
      <w:proofErr w:type="gramEnd"/>
      <w:r>
        <w:rPr>
          <w:rFonts w:ascii="TimesNewRomanPSMT" w:hAnsi="TimesNewRomanPSMT" w:cs="TimesNewRomanPSMT"/>
          <w:sz w:val="28"/>
          <w:szCs w:val="28"/>
        </w:rPr>
        <w:t>) общие отведенного участка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б) привязки здания к красным линиям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в) разрывов между соседними зданиями.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Экспликация зданий и сооружений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левом верхнем углу (над участком генплана) наносят розу ветров.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Кроме этого, подсчитываются технико-экономические показатели по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участку здания: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площадь участка, га;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площадь застройки, м</w:t>
      </w:r>
      <w:r>
        <w:rPr>
          <w:rFonts w:ascii="TimesNewRomanPSMT" w:hAnsi="TimesNewRomanPSMT" w:cs="TimesNewRomanPSMT"/>
          <w:sz w:val="18"/>
          <w:szCs w:val="18"/>
        </w:rPr>
        <w:t>2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площадь используемой территории, м</w:t>
      </w:r>
      <w:r>
        <w:rPr>
          <w:rFonts w:ascii="TimesNewRomanPSMT" w:hAnsi="TimesNewRomanPSMT" w:cs="TimesNewRomanPSMT"/>
          <w:sz w:val="18"/>
          <w:szCs w:val="18"/>
        </w:rPr>
        <w:t>2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площадь дорог, проездов и тротуаров, м</w:t>
      </w:r>
      <w:r>
        <w:rPr>
          <w:rFonts w:ascii="TimesNewRomanPSMT" w:hAnsi="TimesNewRomanPSMT" w:cs="TimesNewRomanPSMT"/>
          <w:sz w:val="18"/>
          <w:szCs w:val="18"/>
        </w:rPr>
        <w:t>2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площадь озеленения, м</w:t>
      </w:r>
      <w:r>
        <w:rPr>
          <w:rFonts w:ascii="TimesNewRomanPSMT" w:hAnsi="TimesNewRomanPSMT" w:cs="TimesNewRomanPSMT"/>
          <w:sz w:val="18"/>
          <w:szCs w:val="18"/>
        </w:rPr>
        <w:t>2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713215" w:rsidRDefault="00713215" w:rsidP="007132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процент застройки участка.</w:t>
      </w:r>
      <w:r>
        <w:rPr>
          <w:rFonts w:ascii="TimesNewRomanPSMT" w:hAnsi="TimesNewRomanPSMT" w:cs="TimesNewRomanPSMT"/>
          <w:sz w:val="20"/>
          <w:szCs w:val="20"/>
        </w:rPr>
        <w:t>__</w:t>
      </w:r>
    </w:p>
    <w:p w:rsidR="00E74D6A" w:rsidRDefault="00E74D6A" w:rsidP="00713215">
      <w:pPr>
        <w:autoSpaceDE w:val="0"/>
        <w:autoSpaceDN w:val="0"/>
        <w:adjustRightInd w:val="0"/>
        <w:spacing w:after="0" w:line="240" w:lineRule="auto"/>
        <w:ind w:firstLine="709"/>
        <w:jc w:val="both"/>
      </w:pPr>
    </w:p>
    <w:sectPr w:rsidR="00E74D6A" w:rsidSect="00D92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993"/>
    <w:rsid w:val="006E0610"/>
    <w:rsid w:val="00713215"/>
    <w:rsid w:val="00892993"/>
    <w:rsid w:val="00974CED"/>
    <w:rsid w:val="00D92695"/>
    <w:rsid w:val="00E7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24134-62DE-48DE-BB9F-123806FBA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4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4D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2023-11-25T12:00:00Z</dcterms:created>
  <dcterms:modified xsi:type="dcterms:W3CDTF">2023-11-25T12:00:00Z</dcterms:modified>
</cp:coreProperties>
</file>